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E" w:rsidRDefault="00986ABE" w:rsidP="00474F4B">
      <w:pPr>
        <w:pStyle w:val="Titre1"/>
        <w:ind w:right="-1419"/>
        <w:rPr>
          <w:sz w:val="36"/>
          <w:szCs w:val="36"/>
          <w:u w:val="none"/>
        </w:rPr>
      </w:pPr>
      <w:bookmarkStart w:id="0" w:name="OLE_LINK1"/>
      <w:r>
        <w:rPr>
          <w:sz w:val="36"/>
          <w:szCs w:val="36"/>
          <w:u w:val="none"/>
        </w:rPr>
        <w:t xml:space="preserve">Nouveau palier à semelle </w:t>
      </w:r>
      <w:proofErr w:type="spellStart"/>
      <w:r>
        <w:rPr>
          <w:sz w:val="36"/>
          <w:szCs w:val="36"/>
          <w:u w:val="none"/>
        </w:rPr>
        <w:t>igus</w:t>
      </w:r>
      <w:proofErr w:type="spellEnd"/>
      <w:r>
        <w:rPr>
          <w:sz w:val="36"/>
          <w:szCs w:val="36"/>
          <w:u w:val="none"/>
        </w:rPr>
        <w:t xml:space="preserve"> sans graisse pour profilé carré</w:t>
      </w:r>
    </w:p>
    <w:p w:rsidR="00474F4B" w:rsidRPr="00474F4B" w:rsidRDefault="00474F4B" w:rsidP="00474F4B"/>
    <w:p w:rsidR="00986ABE" w:rsidRPr="00116B9B" w:rsidRDefault="00986ABE" w:rsidP="00474F4B">
      <w:pPr>
        <w:pStyle w:val="Titre1"/>
        <w:ind w:right="-1419"/>
        <w:rPr>
          <w:szCs w:val="24"/>
          <w:u w:val="none"/>
        </w:rPr>
      </w:pPr>
      <w:r>
        <w:rPr>
          <w:szCs w:val="24"/>
          <w:u w:val="none"/>
        </w:rPr>
        <w:t xml:space="preserve">Une solution spéciale </w:t>
      </w:r>
      <w:proofErr w:type="spellStart"/>
      <w:r>
        <w:rPr>
          <w:szCs w:val="24"/>
          <w:u w:val="none"/>
        </w:rPr>
        <w:t>igus</w:t>
      </w:r>
      <w:proofErr w:type="spellEnd"/>
      <w:r>
        <w:rPr>
          <w:szCs w:val="24"/>
          <w:u w:val="none"/>
        </w:rPr>
        <w:t xml:space="preserve"> destinée aux parcs solaires convainc dans une simulation de durée de vie de 70 ans en service continu</w:t>
      </w:r>
    </w:p>
    <w:p w:rsidR="00986ABE" w:rsidRPr="00116B9B" w:rsidRDefault="00986ABE" w:rsidP="00474F4B">
      <w:pPr>
        <w:ind w:right="-1419"/>
        <w:rPr>
          <w:b/>
        </w:rPr>
      </w:pPr>
    </w:p>
    <w:bookmarkEnd w:id="0"/>
    <w:p w:rsidR="00986ABE" w:rsidRPr="00F37226" w:rsidRDefault="00986ABE" w:rsidP="00474F4B">
      <w:pPr>
        <w:ind w:right="-1419"/>
        <w:rPr>
          <w:b/>
        </w:rPr>
      </w:pPr>
      <w:r>
        <w:rPr>
          <w:b/>
        </w:rPr>
        <w:t xml:space="preserve">Le spécialiste des plastiques en mouvement </w:t>
      </w:r>
      <w:proofErr w:type="spellStart"/>
      <w:r>
        <w:rPr>
          <w:b/>
        </w:rPr>
        <w:t>igus</w:t>
      </w:r>
      <w:proofErr w:type="spellEnd"/>
      <w:r>
        <w:rPr>
          <w:b/>
        </w:rPr>
        <w:t xml:space="preserve"> a mis au point un palier à semelle extrêmement robuste et résistant à l'usure pour le logement de gros profilés carrés de 110 millimètres de côté. Celui-ci permet par exemple d'assurer le logement sans graisse et sans entretien dans des parcs solaires à panneaux mobiles. Dans le test accéléré interne </w:t>
      </w:r>
      <w:proofErr w:type="spellStart"/>
      <w:r>
        <w:rPr>
          <w:b/>
        </w:rPr>
        <w:t>igus</w:t>
      </w:r>
      <w:proofErr w:type="spellEnd"/>
      <w:r>
        <w:rPr>
          <w:b/>
        </w:rPr>
        <w:t xml:space="preserve">, ce palier a déjà tenu l'équivalent </w:t>
      </w:r>
      <w:proofErr w:type="gramStart"/>
      <w:r>
        <w:rPr>
          <w:b/>
        </w:rPr>
        <w:t>d' environ</w:t>
      </w:r>
      <w:proofErr w:type="gramEnd"/>
      <w:r>
        <w:rPr>
          <w:b/>
        </w:rPr>
        <w:t xml:space="preserve"> 70 ans sans problème.</w:t>
      </w:r>
    </w:p>
    <w:p w:rsidR="00986ABE" w:rsidRPr="00F37226" w:rsidRDefault="00986ABE" w:rsidP="00474F4B">
      <w:pPr>
        <w:ind w:right="-1419"/>
        <w:rPr>
          <w:b/>
        </w:rPr>
      </w:pPr>
    </w:p>
    <w:p w:rsidR="00986ABE" w:rsidRDefault="00986ABE" w:rsidP="00474F4B">
      <w:pPr>
        <w:ind w:right="-1419"/>
      </w:pPr>
      <w:r>
        <w:t xml:space="preserve">La part des énergies renouvelables dans le secteur électrique a augmenté en 2016 de plus de 16% par rapport à l'année précédente.  Cela signifie entre autres pour ce secteur que de plus en plus de parcs solaires modernes à systèmes de poursuite automatique et sans entretien sont requis. C'est pour de telles applications que le spécialiste des plastiques en mouvement </w:t>
      </w:r>
      <w:proofErr w:type="spellStart"/>
      <w:r>
        <w:t>igus</w:t>
      </w:r>
      <w:proofErr w:type="spellEnd"/>
      <w:r>
        <w:t xml:space="preserve"> a mis au point le palier à semelle </w:t>
      </w:r>
      <w:proofErr w:type="spellStart"/>
      <w:r>
        <w:t>igubal</w:t>
      </w:r>
      <w:proofErr w:type="spellEnd"/>
      <w:r>
        <w:t xml:space="preserve">® ESQM-110 qui permet de loger des profilés carrés de 110 millimètres de côté. Le boîtier en </w:t>
      </w:r>
      <w:proofErr w:type="spellStart"/>
      <w:r>
        <w:t>igumid</w:t>
      </w:r>
      <w:proofErr w:type="spellEnd"/>
      <w:r>
        <w:t xml:space="preserve"> G robuste ainsi que la calotte sphérique en </w:t>
      </w:r>
      <w:proofErr w:type="spellStart"/>
      <w:r>
        <w:t>iglidur</w:t>
      </w:r>
      <w:proofErr w:type="spellEnd"/>
      <w:r>
        <w:t xml:space="preserve"> J4 résistant à l'usure sont tous les deux constitués d'une partie supérieure et d'une partie inférieure pour un montage et un démontage faciles. Malgré son faible poids d'ensemble, cette solution convient à des charges très élevées.</w:t>
      </w:r>
    </w:p>
    <w:p w:rsidR="00986ABE" w:rsidRDefault="00986ABE" w:rsidP="00474F4B">
      <w:pPr>
        <w:ind w:right="-1419"/>
      </w:pPr>
    </w:p>
    <w:p w:rsidR="00986ABE" w:rsidRDefault="00986ABE" w:rsidP="00474F4B">
      <w:pPr>
        <w:ind w:right="-1419"/>
        <w:rPr>
          <w:b/>
        </w:rPr>
      </w:pPr>
      <w:r>
        <w:rPr>
          <w:b/>
        </w:rPr>
        <w:t xml:space="preserve">Simulation réussie dans le laboratoire de tests </w:t>
      </w:r>
      <w:proofErr w:type="spellStart"/>
      <w:r>
        <w:rPr>
          <w:b/>
        </w:rPr>
        <w:t>igus</w:t>
      </w:r>
      <w:proofErr w:type="spellEnd"/>
    </w:p>
    <w:p w:rsidR="00986ABE" w:rsidRDefault="00986ABE" w:rsidP="00474F4B">
      <w:pPr>
        <w:ind w:right="-1419"/>
      </w:pPr>
      <w:r>
        <w:t xml:space="preserve">"Afin de simuler de manière fiable la durée de vie du palier à semelle, nous avons mis au point chez nous un essai de pivotement de longue durée avec une charge de 1,5 tonne sur le palier", explique Christophe Garnier, responsable de la gamme </w:t>
      </w:r>
      <w:proofErr w:type="spellStart"/>
      <w:r>
        <w:t>igubal</w:t>
      </w:r>
      <w:proofErr w:type="spellEnd"/>
      <w:r>
        <w:t xml:space="preserve"> chez </w:t>
      </w:r>
      <w:proofErr w:type="spellStart"/>
      <w:r>
        <w:t>igus</w:t>
      </w:r>
      <w:proofErr w:type="spellEnd"/>
      <w:r>
        <w:t>.  "Normalement, les installations solaires ne pivotent qu'une fois par jour. Dans notre test, nous avons simulé une durée de service de 72 ans avec un pivotement par minute - après l'essai, aucune trace notable d'usure n'était visible sur le palier."</w:t>
      </w:r>
    </w:p>
    <w:p w:rsidR="00986ABE" w:rsidRDefault="00986ABE" w:rsidP="00474F4B">
      <w:pPr>
        <w:ind w:right="-1419"/>
      </w:pPr>
    </w:p>
    <w:p w:rsidR="00333BBD" w:rsidRPr="00347CDE" w:rsidRDefault="00986ABE" w:rsidP="00474F4B">
      <w:pPr>
        <w:ind w:right="-1419"/>
      </w:pPr>
      <w:r>
        <w:t xml:space="preserve">La calotte sphérique mobile permet de compenser les défauts d'alignement au niveau des profilés. Ces paliers à semelle </w:t>
      </w:r>
      <w:proofErr w:type="spellStart"/>
      <w:r>
        <w:t>igubal</w:t>
      </w:r>
      <w:proofErr w:type="spellEnd"/>
      <w:r>
        <w:t xml:space="preserve"> sont intéressants pour de nombreux autres secteurs, notamment les appareils à rayons X ou encore les stations de lavage. Afin de garantir une grande liberté de conception aux clients, </w:t>
      </w:r>
      <w:proofErr w:type="spellStart"/>
      <w:r>
        <w:t>igus</w:t>
      </w:r>
      <w:proofErr w:type="spellEnd"/>
      <w:r>
        <w:t xml:space="preserve"> propose également des versions sur mesure pour d'autres tailles de profilés, disponibles à partir d'une semaine.</w:t>
      </w:r>
    </w:p>
    <w:p w:rsidR="00333BBD" w:rsidRDefault="00333BBD" w:rsidP="00474F4B">
      <w:pPr>
        <w:ind w:right="-1419"/>
      </w:pPr>
    </w:p>
    <w:p w:rsidR="00333BBD" w:rsidRDefault="00333BBD" w:rsidP="00474F4B">
      <w:pPr>
        <w:ind w:right="-1419"/>
      </w:pPr>
    </w:p>
    <w:p w:rsidR="00986ABE" w:rsidRDefault="00986ABE" w:rsidP="00474F4B">
      <w:pPr>
        <w:ind w:right="-1419"/>
      </w:pPr>
    </w:p>
    <w:p w:rsidR="00986ABE" w:rsidRPr="000674FD" w:rsidRDefault="00986ABE" w:rsidP="00474F4B">
      <w:pPr>
        <w:ind w:right="-1419"/>
      </w:pPr>
    </w:p>
    <w:p w:rsidR="00986ABE" w:rsidRPr="000674FD" w:rsidRDefault="00986ABE" w:rsidP="00474F4B">
      <w:pPr>
        <w:ind w:right="-1419"/>
      </w:pPr>
    </w:p>
    <w:p w:rsidR="00986ABE" w:rsidRPr="007E3E94" w:rsidRDefault="00986ABE" w:rsidP="00474F4B">
      <w:pPr>
        <w:suppressAutoHyphens/>
        <w:ind w:right="-1419"/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474F4B" w:rsidRDefault="00474F4B" w:rsidP="00474F4B">
      <w:pPr>
        <w:suppressAutoHyphens/>
        <w:ind w:right="-1419"/>
        <w:rPr>
          <w:b/>
        </w:rPr>
      </w:pPr>
    </w:p>
    <w:p w:rsidR="00986ABE" w:rsidRPr="007E3E94" w:rsidRDefault="00E05F84" w:rsidP="00474F4B">
      <w:pPr>
        <w:suppressAutoHyphens/>
        <w:ind w:right="-1419"/>
        <w:rPr>
          <w:b/>
        </w:rPr>
      </w:pPr>
      <w:r>
        <w:rPr>
          <w:b/>
        </w:rPr>
        <w:lastRenderedPageBreak/>
        <w:t>Légende :</w:t>
      </w:r>
    </w:p>
    <w:p w:rsidR="00986ABE" w:rsidRPr="007E3E94" w:rsidRDefault="00986ABE" w:rsidP="00474F4B">
      <w:pPr>
        <w:suppressAutoHyphens/>
        <w:ind w:right="-1419"/>
        <w:rPr>
          <w:b/>
        </w:rPr>
      </w:pPr>
    </w:p>
    <w:p w:rsidR="00986ABE" w:rsidRPr="007E3E94" w:rsidRDefault="0016239D" w:rsidP="00474F4B">
      <w:pPr>
        <w:suppressAutoHyphens/>
        <w:ind w:right="-1419"/>
        <w:rPr>
          <w:b/>
        </w:rPr>
      </w:pPr>
      <w:r w:rsidRPr="0016239D">
        <w:rPr>
          <w:b/>
          <w:noProof/>
        </w:rPr>
        <w:drawing>
          <wp:inline distT="0" distB="0" distL="0" distR="0">
            <wp:extent cx="4080770" cy="1990725"/>
            <wp:effectExtent l="0" t="0" r="0" b="0"/>
            <wp:docPr id="4" name="Grafik 4" descr="I:\Medien\USER\Presse_Werbung\03a_Pressearbeit national\01_Pressemitteilungen\2016\PMXX16_igubal ESQM-110_Solar\PMXX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6\PMXX16_igubal ESQM-110_Solar\PMXX16-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67" cy="19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BE" w:rsidRPr="00F323D9" w:rsidRDefault="00AD2552" w:rsidP="00474F4B">
      <w:pPr>
        <w:suppressAutoHyphens/>
        <w:ind w:right="-1419"/>
        <w:rPr>
          <w:rFonts w:cs="Arial"/>
          <w:b/>
          <w:szCs w:val="22"/>
        </w:rPr>
      </w:pPr>
      <w:r>
        <w:rPr>
          <w:rFonts w:cs="Arial"/>
          <w:b/>
          <w:szCs w:val="22"/>
        </w:rPr>
        <w:t>Photo PM6916-1</w:t>
      </w:r>
    </w:p>
    <w:p w:rsidR="00986ABE" w:rsidRPr="007E3E94" w:rsidRDefault="00986ABE" w:rsidP="00474F4B">
      <w:pPr>
        <w:suppressAutoHyphens/>
        <w:ind w:right="-1419"/>
      </w:pPr>
      <w:proofErr w:type="spellStart"/>
      <w:proofErr w:type="gramStart"/>
      <w:r>
        <w:t>igus</w:t>
      </w:r>
      <w:proofErr w:type="spellEnd"/>
      <w:proofErr w:type="gramEnd"/>
      <w:r>
        <w:t xml:space="preserve"> a mis au point le palier à semelle </w:t>
      </w:r>
      <w:proofErr w:type="spellStart"/>
      <w:r>
        <w:t>igubal</w:t>
      </w:r>
      <w:proofErr w:type="spellEnd"/>
      <w:r>
        <w:t xml:space="preserve"> ESQM-110 pour le logement de profilés carrés dans les parcs solaires. (Source : </w:t>
      </w:r>
      <w:proofErr w:type="spellStart"/>
      <w:r>
        <w:t>igus</w:t>
      </w:r>
      <w:proofErr w:type="spellEnd"/>
      <w:r>
        <w:t>)</w:t>
      </w:r>
    </w:p>
    <w:p w:rsidR="00986ABE" w:rsidRPr="007E3E94" w:rsidRDefault="00986ABE" w:rsidP="00474F4B">
      <w:pPr>
        <w:suppressAutoHyphens/>
        <w:ind w:right="-1419"/>
        <w:jc w:val="center"/>
      </w:pPr>
    </w:p>
    <w:p w:rsidR="00986ABE" w:rsidRPr="007E3E94" w:rsidRDefault="00986ABE" w:rsidP="00474F4B">
      <w:pPr>
        <w:suppressAutoHyphens/>
        <w:ind w:right="-1419"/>
        <w:jc w:val="center"/>
      </w:pPr>
    </w:p>
    <w:p w:rsidR="00474F4B" w:rsidRDefault="00474F4B" w:rsidP="00474F4B">
      <w:pPr>
        <w:overflowPunct/>
        <w:ind w:left="-284"/>
        <w:jc w:val="center"/>
        <w:textAlignment w:val="auto"/>
        <w:rPr>
          <w:b/>
        </w:rPr>
      </w:pPr>
    </w:p>
    <w:p w:rsidR="00474F4B" w:rsidRDefault="00474F4B" w:rsidP="00474F4B">
      <w:pPr>
        <w:overflowPunct/>
        <w:ind w:left="-284"/>
        <w:jc w:val="center"/>
        <w:textAlignment w:val="auto"/>
        <w:rPr>
          <w:b/>
        </w:rPr>
      </w:pPr>
    </w:p>
    <w:p w:rsidR="00474F4B" w:rsidRDefault="00474F4B" w:rsidP="00474F4B">
      <w:pPr>
        <w:overflowPunct/>
        <w:ind w:left="-284"/>
        <w:jc w:val="center"/>
        <w:textAlignment w:val="auto"/>
        <w:rPr>
          <w:b/>
        </w:rPr>
      </w:pP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-BoldMT" w:hAnsi="Arial-BoldMT" w:cs="Arial-BoldMT"/>
          <w:b/>
          <w:bCs/>
          <w:color w:val="000000"/>
          <w:szCs w:val="22"/>
        </w:rPr>
      </w:pPr>
      <w:r>
        <w:rPr>
          <w:rFonts w:ascii="Arial-BoldMT" w:hAnsi="Arial-BoldMT" w:cs="Arial-BoldMT"/>
          <w:b/>
          <w:bCs/>
          <w:color w:val="000000"/>
          <w:szCs w:val="22"/>
        </w:rPr>
        <w:t>Contact presse :</w:t>
      </w: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0"/>
        </w:rPr>
        <w:t>igus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3"/>
          <w:szCs w:val="13"/>
        </w:rPr>
        <w:t xml:space="preserve">® </w:t>
      </w:r>
      <w:r>
        <w:rPr>
          <w:rFonts w:ascii="Arial-BoldMT" w:hAnsi="Arial-BoldMT" w:cs="Arial-BoldMT"/>
          <w:b/>
          <w:bCs/>
          <w:color w:val="000000"/>
          <w:sz w:val="20"/>
        </w:rPr>
        <w:t>SARL – Nathalie REUTER</w:t>
      </w: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</w:rPr>
      </w:pPr>
      <w:r>
        <w:rPr>
          <w:rFonts w:ascii="Arial-BoldMT" w:hAnsi="Arial-BoldMT" w:cs="Arial-BoldMT"/>
          <w:b/>
          <w:bCs/>
          <w:color w:val="000000"/>
          <w:sz w:val="20"/>
        </w:rPr>
        <w:t xml:space="preserve">01.49.84.98.11 </w:t>
      </w:r>
      <w:hyperlink r:id="rId7" w:history="1">
        <w:r w:rsidRPr="00856039">
          <w:rPr>
            <w:rStyle w:val="Lienhypertexte"/>
            <w:rFonts w:ascii="Arial-BoldMT" w:hAnsi="Arial-BoldMT" w:cs="Arial-BoldMT"/>
            <w:b/>
            <w:bCs/>
            <w:sz w:val="20"/>
          </w:rPr>
          <w:t>n.reuter@igus.fr</w:t>
        </w:r>
      </w:hyperlink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</w:rPr>
      </w:pPr>
      <w:r>
        <w:rPr>
          <w:rFonts w:ascii="Arial-BoldMT" w:hAnsi="Arial-BoldMT" w:cs="Arial-BoldMT"/>
          <w:b/>
          <w:bCs/>
          <w:color w:val="000000"/>
          <w:sz w:val="20"/>
        </w:rPr>
        <w:t>www.igus.fr/presse</w:t>
      </w: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</w:rPr>
      </w:pP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>49, avenue des Pépinières -</w:t>
      </w:r>
      <w:bookmarkStart w:id="1" w:name="_GoBack"/>
      <w:bookmarkEnd w:id="1"/>
      <w:r>
        <w:rPr>
          <w:rFonts w:ascii="ArialMT" w:hAnsi="ArialMT" w:cs="ArialMT"/>
          <w:color w:val="000000"/>
          <w:sz w:val="20"/>
        </w:rPr>
        <w:t xml:space="preserve"> Parc Médicis - 94260 Fresnes</w:t>
      </w:r>
    </w:p>
    <w:p w:rsidR="00474F4B" w:rsidRDefault="00474F4B" w:rsidP="00C24F2F">
      <w:pPr>
        <w:overflowPunct/>
        <w:ind w:left="-284"/>
        <w:jc w:val="center"/>
        <w:textAlignment w:val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Tél.: 01.49.84.04.04 - Fax : 01.49.84.03.94 - </w:t>
      </w:r>
      <w:hyperlink r:id="rId8" w:history="1">
        <w:r w:rsidRPr="00856039">
          <w:rPr>
            <w:rStyle w:val="Lienhypertexte"/>
            <w:rFonts w:ascii="ArialMT" w:hAnsi="ArialMT" w:cs="ArialMT"/>
            <w:sz w:val="20"/>
          </w:rPr>
          <w:t>www.igus.fr</w:t>
        </w:r>
      </w:hyperlink>
    </w:p>
    <w:p w:rsidR="00474F4B" w:rsidRPr="001F2EBC" w:rsidRDefault="00474F4B" w:rsidP="00C24F2F">
      <w:pPr>
        <w:overflowPunct/>
        <w:ind w:left="-142" w:firstLine="142"/>
        <w:jc w:val="center"/>
        <w:textAlignment w:val="auto"/>
        <w:rPr>
          <w:rFonts w:ascii="ArialMT" w:hAnsi="ArialMT" w:cs="ArialMT"/>
          <w:color w:val="000000"/>
          <w:sz w:val="20"/>
          <w:lang w:val="sv-SE"/>
        </w:rPr>
      </w:pPr>
    </w:p>
    <w:p w:rsidR="00474F4B" w:rsidRPr="001F2EBC" w:rsidRDefault="00474F4B" w:rsidP="00C24F2F">
      <w:pPr>
        <w:overflowPunct/>
        <w:ind w:left="-426" w:right="-1278" w:hanging="141"/>
        <w:jc w:val="center"/>
        <w:textAlignment w:val="auto"/>
        <w:rPr>
          <w:rFonts w:ascii="ArialMT" w:hAnsi="ArialMT" w:cs="ArialMT"/>
          <w:sz w:val="18"/>
          <w:szCs w:val="18"/>
          <w:lang w:val="sv-SE"/>
        </w:rPr>
      </w:pPr>
      <w:r w:rsidRPr="001F2EBC">
        <w:rPr>
          <w:rFonts w:ascii="ArialMT" w:hAnsi="ArialMT" w:cs="ArialMT"/>
          <w:sz w:val="18"/>
          <w:szCs w:val="18"/>
          <w:lang w:val="sv-SE"/>
        </w:rPr>
        <w:t xml:space="preserve">Les Termes “igus, chainflex, readycable, easychain, e-chain, e-chainsystems, energy chain, energy chain system, flizz, readychain, triflex, twisterchain, invis, drylin, iglidur, igubal, xiros, xirodur, plastics for longer life, manus, vector“ sont des </w:t>
      </w:r>
      <w:r w:rsidRPr="001F2EBC">
        <w:rPr>
          <w:rFonts w:ascii="ArialMT" w:hAnsi="ArialMT" w:cs="ArialMT"/>
          <w:sz w:val="18"/>
          <w:szCs w:val="18"/>
        </w:rPr>
        <w:t>marques protégées en République Fédérale d'Allemagne et le cas échéant à niveau international.</w:t>
      </w:r>
    </w:p>
    <w:p w:rsidR="00986ABE" w:rsidRPr="00474F4B" w:rsidRDefault="00986ABE" w:rsidP="00474F4B">
      <w:pPr>
        <w:suppressAutoHyphens/>
        <w:ind w:right="-1419"/>
        <w:rPr>
          <w:lang w:val="sv-SE"/>
        </w:rPr>
      </w:pPr>
    </w:p>
    <w:sectPr w:rsidR="00986ABE" w:rsidRPr="00474F4B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BE" w:rsidRDefault="00986ABE">
      <w:r>
        <w:separator/>
      </w:r>
    </w:p>
  </w:endnote>
  <w:endnote w:type="continuationSeparator" w:id="0">
    <w:p w:rsidR="00986ABE" w:rsidRDefault="0098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E" w:rsidRDefault="00986ABE" w:rsidP="000902A6">
    <w:pPr>
      <w:pStyle w:val="Pieddepage"/>
      <w:framePr w:wrap="around" w:vAnchor="text" w:hAnchor="margin" w:xAlign="center" w:y="1"/>
      <w:rPr>
        <w:rStyle w:val="Numrodepage"/>
      </w:rPr>
    </w:pPr>
    <w: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6ABE" w:rsidRDefault="00986A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E" w:rsidRDefault="00363246" w:rsidP="00744D2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24F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BE" w:rsidRDefault="00986ABE">
      <w:r>
        <w:separator/>
      </w:r>
    </w:p>
  </w:footnote>
  <w:footnote w:type="continuationSeparator" w:id="0">
    <w:p w:rsidR="00986ABE" w:rsidRDefault="0098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E" w:rsidRDefault="00363246">
    <w:pPr>
      <w:pStyle w:val="En-tt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E" w:rsidRPr="002007C5" w:rsidRDefault="00986ABE" w:rsidP="00411E58">
    <w:pPr>
      <w:pStyle w:val="En-tte"/>
      <w:tabs>
        <w:tab w:val="clear" w:pos="4536"/>
        <w:tab w:val="clear" w:pos="9072"/>
        <w:tab w:val="right" w:pos="1276"/>
      </w:tabs>
    </w:pPr>
  </w:p>
  <w:p w:rsidR="00986ABE" w:rsidRPr="002007C5" w:rsidRDefault="00474F4B" w:rsidP="00474F4B">
    <w:pPr>
      <w:pStyle w:val="En-tte"/>
      <w:tabs>
        <w:tab w:val="clear" w:pos="4536"/>
        <w:tab w:val="clear" w:pos="9072"/>
        <w:tab w:val="right" w:pos="1276"/>
      </w:tabs>
      <w:ind w:right="-1561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 w:rsidRPr="00474F4B">
      <w:rPr>
        <w:b/>
        <w:color w:val="808080"/>
        <w:sz w:val="16"/>
        <w:szCs w:val="16"/>
      </w:rPr>
      <w:t>COMMUNIQUE DE PRESSE, février 2017</w:t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</w:r>
    <w:r>
      <w:rPr>
        <w:b/>
        <w:color w:val="808080"/>
        <w:sz w:val="24"/>
        <w:szCs w:val="24"/>
      </w:rPr>
      <w:tab/>
      <w:t xml:space="preserve">         </w:t>
    </w:r>
    <w:r>
      <w:rPr>
        <w:b/>
        <w:noProof/>
        <w:color w:val="808080"/>
        <w:sz w:val="16"/>
        <w:szCs w:val="16"/>
      </w:rPr>
      <w:drawing>
        <wp:inline distT="0" distB="0" distL="0" distR="0" wp14:anchorId="776C2FB6" wp14:editId="0C6F59D9">
          <wp:extent cx="1323975" cy="7048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F4B" w:rsidRDefault="00474F4B" w:rsidP="00411E58">
    <w:pPr>
      <w:pStyle w:val="En-tte"/>
      <w:rPr>
        <w:rStyle w:val="Numrodepage"/>
      </w:rPr>
    </w:pPr>
    <w:r>
      <w:rPr>
        <w:rStyle w:val="Numrodepage"/>
      </w:rPr>
      <w:tab/>
    </w:r>
  </w:p>
  <w:p w:rsidR="00986ABE" w:rsidRPr="00411E58" w:rsidRDefault="00474F4B" w:rsidP="00411E58">
    <w:pPr>
      <w:pStyle w:val="En-tte"/>
      <w:rPr>
        <w:rStyle w:val="Numrodepage"/>
      </w:rPr>
    </w:pPr>
    <w:r>
      <w:rPr>
        <w:rStyle w:val="Numrodepag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674FD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24D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6B9B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39D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5DFD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56F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BBD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47CDE"/>
    <w:rsid w:val="00350D75"/>
    <w:rsid w:val="00351325"/>
    <w:rsid w:val="0035299A"/>
    <w:rsid w:val="00353DEA"/>
    <w:rsid w:val="003545C1"/>
    <w:rsid w:val="0036024F"/>
    <w:rsid w:val="00363246"/>
    <w:rsid w:val="00363A88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307"/>
    <w:rsid w:val="00383630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5DFA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73CC"/>
    <w:rsid w:val="00427731"/>
    <w:rsid w:val="00427B09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4F4B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480B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353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9A4"/>
    <w:rsid w:val="00595D58"/>
    <w:rsid w:val="00596032"/>
    <w:rsid w:val="00596B1A"/>
    <w:rsid w:val="00596BD3"/>
    <w:rsid w:val="005A03B5"/>
    <w:rsid w:val="005A03C7"/>
    <w:rsid w:val="005A08D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918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221E"/>
    <w:rsid w:val="00613845"/>
    <w:rsid w:val="00614CE4"/>
    <w:rsid w:val="00615662"/>
    <w:rsid w:val="006202B3"/>
    <w:rsid w:val="00620951"/>
    <w:rsid w:val="00620A3D"/>
    <w:rsid w:val="00621CED"/>
    <w:rsid w:val="00621D64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B16"/>
    <w:rsid w:val="006A3B30"/>
    <w:rsid w:val="006A4C1A"/>
    <w:rsid w:val="006A5429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2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82F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6321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5D9"/>
    <w:rsid w:val="008E7E1E"/>
    <w:rsid w:val="008F005A"/>
    <w:rsid w:val="008F053A"/>
    <w:rsid w:val="008F09DB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6DC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ABE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2552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B17FD"/>
    <w:rsid w:val="00BB310A"/>
    <w:rsid w:val="00BB344F"/>
    <w:rsid w:val="00BB3E3E"/>
    <w:rsid w:val="00BB41B4"/>
    <w:rsid w:val="00BB5E7A"/>
    <w:rsid w:val="00BB69B3"/>
    <w:rsid w:val="00BC0FC6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4F2F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5F84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5700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31EF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23D9"/>
    <w:rsid w:val="00F3394E"/>
    <w:rsid w:val="00F35013"/>
    <w:rsid w:val="00F360B8"/>
    <w:rsid w:val="00F361EC"/>
    <w:rsid w:val="00F37226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508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E2508"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FE2508"/>
    <w:pPr>
      <w:widowControl w:val="0"/>
      <w:spacing w:before="120" w:after="120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FE2508"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FE2508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E2508"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FE2508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FE2508"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FE2508"/>
    <w:pPr>
      <w:keepNext/>
      <w:spacing w:line="300" w:lineRule="exact"/>
      <w:ind w:right="-28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FE2508"/>
    <w:pPr>
      <w:keepNext/>
      <w:widowControl w:val="0"/>
      <w:outlineLvl w:val="8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5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25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825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825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825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825CE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825C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825C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825CE"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rsid w:val="00FE2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25CE"/>
    <w:rPr>
      <w:rFonts w:ascii="Arial" w:hAnsi="Arial"/>
      <w:szCs w:val="20"/>
    </w:rPr>
  </w:style>
  <w:style w:type="paragraph" w:styleId="Pieddepage">
    <w:name w:val="footer"/>
    <w:basedOn w:val="Normal"/>
    <w:link w:val="PieddepageCar"/>
    <w:uiPriority w:val="99"/>
    <w:rsid w:val="00FE2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44D2B"/>
    <w:rPr>
      <w:rFonts w:ascii="Arial" w:hAnsi="Arial" w:cs="Times New Roman"/>
      <w:sz w:val="22"/>
    </w:rPr>
  </w:style>
  <w:style w:type="character" w:styleId="Numrodepage">
    <w:name w:val="page number"/>
    <w:basedOn w:val="Policepardfaut"/>
    <w:uiPriority w:val="99"/>
    <w:rsid w:val="00FE2508"/>
    <w:rPr>
      <w:rFonts w:cs="Times New Roman"/>
    </w:rPr>
  </w:style>
  <w:style w:type="paragraph" w:customStyle="1" w:styleId="Textkrper21">
    <w:name w:val="Textkörper 21"/>
    <w:basedOn w:val="Normal"/>
    <w:uiPriority w:val="99"/>
    <w:rsid w:val="00FE2508"/>
    <w:rPr>
      <w:b/>
      <w:i/>
    </w:rPr>
  </w:style>
  <w:style w:type="paragraph" w:customStyle="1" w:styleId="Blocktext1">
    <w:name w:val="Blocktext1"/>
    <w:basedOn w:val="Normal"/>
    <w:uiPriority w:val="99"/>
    <w:rsid w:val="00FE2508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uiPriority w:val="99"/>
    <w:rsid w:val="00FE2508"/>
    <w:pPr>
      <w:tabs>
        <w:tab w:val="left" w:pos="7371"/>
      </w:tabs>
      <w:spacing w:line="360" w:lineRule="auto"/>
      <w:ind w:right="2408"/>
    </w:pPr>
  </w:style>
  <w:style w:type="paragraph" w:styleId="Corpsdetexte">
    <w:name w:val="Body Text"/>
    <w:basedOn w:val="Normal"/>
    <w:link w:val="CorpsdetexteCar"/>
    <w:uiPriority w:val="99"/>
    <w:rsid w:val="00FE2508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25CE"/>
    <w:rPr>
      <w:rFonts w:ascii="Arial" w:hAnsi="Arial"/>
      <w:szCs w:val="20"/>
    </w:rPr>
  </w:style>
  <w:style w:type="paragraph" w:customStyle="1" w:styleId="NurText1">
    <w:name w:val="Nur Text1"/>
    <w:basedOn w:val="Normal"/>
    <w:uiPriority w:val="99"/>
    <w:rsid w:val="00FE2508"/>
    <w:rPr>
      <w:rFonts w:ascii="Courier New" w:hAnsi="Courier New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E2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5C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E2508"/>
    <w:rPr>
      <w:rFonts w:cs="Times New Roman"/>
      <w:vertAlign w:val="superscript"/>
    </w:rPr>
  </w:style>
  <w:style w:type="paragraph" w:customStyle="1" w:styleId="Sprechblasentext1">
    <w:name w:val="Sprechblasentext1"/>
    <w:basedOn w:val="Normal"/>
    <w:uiPriority w:val="99"/>
    <w:rsid w:val="00FE2508"/>
    <w:rPr>
      <w:rFonts w:ascii="Tahoma" w:hAnsi="Tahoma"/>
      <w:sz w:val="16"/>
    </w:rPr>
  </w:style>
  <w:style w:type="paragraph" w:styleId="Corpsdetexte2">
    <w:name w:val="Body Text 2"/>
    <w:basedOn w:val="Normal"/>
    <w:link w:val="Corpsdetexte2Car"/>
    <w:uiPriority w:val="99"/>
    <w:rsid w:val="00FE2508"/>
    <w:pPr>
      <w:spacing w:line="300" w:lineRule="exact"/>
      <w:ind w:right="-28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25CE"/>
    <w:rPr>
      <w:rFonts w:ascii="Arial" w:hAnsi="Arial"/>
      <w:szCs w:val="20"/>
    </w:rPr>
  </w:style>
  <w:style w:type="character" w:styleId="Lienhypertexte">
    <w:name w:val="Hyperlink"/>
    <w:basedOn w:val="Policepardfaut"/>
    <w:uiPriority w:val="99"/>
    <w:rsid w:val="004F67F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30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CE"/>
    <w:rPr>
      <w:sz w:val="0"/>
      <w:szCs w:val="0"/>
    </w:rPr>
  </w:style>
  <w:style w:type="character" w:customStyle="1" w:styleId="font91">
    <w:name w:val="font91"/>
    <w:uiPriority w:val="99"/>
    <w:rsid w:val="00030B91"/>
    <w:rPr>
      <w:rFonts w:ascii="HelveticaNeueLT" w:hAnsi="HelveticaNeueLT"/>
      <w:color w:val="000000"/>
      <w:sz w:val="12"/>
      <w:bdr w:val="single" w:sz="2" w:space="0" w:color="0000FF" w:frame="1"/>
    </w:rPr>
  </w:style>
  <w:style w:type="character" w:customStyle="1" w:styleId="font101">
    <w:name w:val="font101"/>
    <w:uiPriority w:val="99"/>
    <w:rsid w:val="00030B91"/>
    <w:rPr>
      <w:rFonts w:ascii="HelveticaNeueLT" w:hAnsi="HelveticaNeueLT"/>
      <w:color w:val="000000"/>
      <w:sz w:val="7"/>
      <w:bdr w:val="single" w:sz="2" w:space="0" w:color="0000FF" w:frame="1"/>
    </w:rPr>
  </w:style>
  <w:style w:type="character" w:styleId="Lienhypertextesuivivisit">
    <w:name w:val="FollowedHyperlink"/>
    <w:basedOn w:val="Policepardfaut"/>
    <w:uiPriority w:val="99"/>
    <w:rsid w:val="00116B9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69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302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68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6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7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0227070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s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reuter@igus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neuem igus Stehlager Vierkantprofile schmierfrei lagern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neuem igus Stehlager Vierkantprofile schmierfrei lagern</dc:title>
  <dc:subject/>
  <dc:creator/>
  <cp:keywords/>
  <dc:description/>
  <cp:lastModifiedBy/>
  <cp:revision>1</cp:revision>
  <cp:lastPrinted>2013-04-16T09:13:00Z</cp:lastPrinted>
  <dcterms:created xsi:type="dcterms:W3CDTF">2017-01-26T08:00:00Z</dcterms:created>
  <dcterms:modified xsi:type="dcterms:W3CDTF">2017-02-15T12:51:00Z</dcterms:modified>
</cp:coreProperties>
</file>